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eastAsia="宋体"/>
          <w:color w:val="FF0000"/>
        </w:rPr>
      </w:pPr>
      <w:r>
        <w:rPr>
          <w:rFonts w:hint="eastAsia" w:ascii="宋体" w:hAnsi="宋体" w:eastAsia="宋体"/>
        </w:rPr>
        <w:t>证券代码：002043              证券简称：兔宝宝           公告编号：2018-081</w:t>
      </w:r>
    </w:p>
    <w:p>
      <w:pPr>
        <w:spacing w:line="400" w:lineRule="exact"/>
        <w:jc w:val="center"/>
        <w:rPr>
          <w:rFonts w:ascii="宋体" w:hAnsi="宋体" w:eastAsia="宋体"/>
        </w:rPr>
      </w:pPr>
    </w:p>
    <w:p>
      <w:pPr>
        <w:spacing w:line="400" w:lineRule="exact"/>
        <w:jc w:val="center"/>
        <w:rPr>
          <w:rFonts w:ascii="宋体" w:hAnsi="宋体" w:eastAsia="宋体"/>
          <w:b/>
          <w:sz w:val="30"/>
          <w:szCs w:val="30"/>
        </w:rPr>
      </w:pPr>
      <w:r>
        <w:rPr>
          <w:rFonts w:hint="eastAsia" w:ascii="宋体" w:hAnsi="宋体" w:eastAsia="宋体"/>
          <w:b/>
          <w:sz w:val="30"/>
          <w:szCs w:val="30"/>
        </w:rPr>
        <w:t>德华兔宝宝装饰新材股份有限公司</w:t>
      </w:r>
    </w:p>
    <w:p>
      <w:pPr>
        <w:spacing w:line="400" w:lineRule="exact"/>
        <w:jc w:val="center"/>
        <w:rPr>
          <w:rFonts w:ascii="宋体" w:hAnsi="宋体" w:eastAsia="宋体"/>
          <w:b/>
          <w:sz w:val="30"/>
          <w:szCs w:val="30"/>
        </w:rPr>
      </w:pPr>
      <w:r>
        <w:rPr>
          <w:rFonts w:hint="eastAsia" w:ascii="宋体" w:hAnsi="宋体" w:eastAsia="宋体"/>
          <w:b/>
          <w:sz w:val="30"/>
          <w:szCs w:val="30"/>
        </w:rPr>
        <w:t>第六届董事会第十八次会议决议公告</w:t>
      </w:r>
    </w:p>
    <w:p>
      <w:pPr>
        <w:spacing w:line="400" w:lineRule="exact"/>
        <w:ind w:firstLine="480" w:firstLineChars="200"/>
        <w:rPr>
          <w:rFonts w:ascii="宋体" w:hAnsi="宋体" w:eastAsia="宋体"/>
        </w:rPr>
      </w:pPr>
    </w:p>
    <w:p>
      <w:pPr>
        <w:spacing w:line="400" w:lineRule="exact"/>
        <w:ind w:firstLine="480" w:firstLineChars="200"/>
        <w:rPr>
          <w:rFonts w:ascii="宋体" w:hAnsi="宋体" w:eastAsia="宋体"/>
        </w:rPr>
      </w:pPr>
      <w:r>
        <w:rPr>
          <w:rFonts w:hint="eastAsia" w:ascii="宋体" w:hAnsi="宋体" w:eastAsia="宋体"/>
        </w:rPr>
        <w:t>本公司及董事会全体成员保证公告内容的真实、准确和完整，没有虚假记载、误导性陈述或重大遗漏。</w:t>
      </w:r>
    </w:p>
    <w:p>
      <w:pPr>
        <w:spacing w:line="400" w:lineRule="exact"/>
        <w:ind w:firstLine="480" w:firstLineChars="200"/>
        <w:rPr>
          <w:rFonts w:ascii="宋体" w:hAnsi="宋体" w:eastAsia="宋体"/>
        </w:rPr>
      </w:pPr>
    </w:p>
    <w:p>
      <w:pPr>
        <w:spacing w:line="460" w:lineRule="exact"/>
        <w:ind w:firstLine="480" w:firstLineChars="200"/>
        <w:rPr>
          <w:rFonts w:ascii="宋体" w:hAnsi="宋体" w:eastAsia="宋体" w:cs="宋体"/>
          <w:color w:val="000000"/>
          <w:kern w:val="0"/>
        </w:rPr>
      </w:pPr>
      <w:r>
        <w:rPr>
          <w:rFonts w:hint="eastAsia" w:ascii="宋体" w:hAnsi="宋体" w:eastAsia="宋体" w:cs="宋体"/>
          <w:color w:val="000000"/>
          <w:kern w:val="0"/>
        </w:rPr>
        <w:t>德华兔宝宝装饰新材股份有限公司（以下简称“公司”）第六届董事会第八次会议于2018年10月20日以书面或电子形式发出会议通知，于2018年10月26日在公司总部会议室召开。会议以通讯及现场表决的形式召开。会议应参加董事9名，实际参加董事9名，公司监事和非董事高级管理人员列席会议。会议由董事长丁鸿敏先生主持，本次会议的召开与表决程序符合《公司法》和《公司章程》等的有关规定。</w:t>
      </w:r>
    </w:p>
    <w:p>
      <w:pPr>
        <w:numPr>
          <w:ilvl w:val="0"/>
          <w:numId w:val="1"/>
        </w:numPr>
        <w:spacing w:line="460" w:lineRule="exact"/>
        <w:ind w:firstLine="482" w:firstLineChars="200"/>
        <w:rPr>
          <w:rFonts w:ascii="宋体" w:hAnsi="宋体" w:eastAsia="宋体" w:cs="宋体"/>
          <w:b/>
          <w:bCs/>
          <w:kern w:val="0"/>
        </w:rPr>
      </w:pPr>
      <w:r>
        <w:rPr>
          <w:rFonts w:hint="eastAsia" w:ascii="宋体" w:hAnsi="宋体" w:eastAsia="宋体" w:cs="宋体"/>
          <w:b/>
          <w:bCs/>
          <w:kern w:val="0"/>
        </w:rPr>
        <w:t>会议以赞成票9票，反对票0票，弃权票0票，审议通过了《关于回购注销已离职激励对象已获授但尚未解锁的2017年限制性股票的议案》</w:t>
      </w:r>
    </w:p>
    <w:p>
      <w:pPr>
        <w:spacing w:line="460" w:lineRule="exact"/>
        <w:ind w:firstLine="480" w:firstLineChars="200"/>
        <w:rPr>
          <w:rStyle w:val="8"/>
          <w:rFonts w:hint="default"/>
        </w:rPr>
      </w:pPr>
      <w:r>
        <w:rPr>
          <w:rFonts w:hint="eastAsia" w:ascii="宋体" w:hAnsi="宋体" w:eastAsia="宋体" w:cs="宋体"/>
          <w:kern w:val="0"/>
        </w:rPr>
        <w:t>根据《2017年限制性股票激励计划（草案）》（以下简称《激励计划草案》）及相关规定，鉴于首次授予激励对象中</w:t>
      </w:r>
      <w:r>
        <w:rPr>
          <w:rFonts w:hint="eastAsia" w:ascii="宋体" w:hAnsi="宋体" w:eastAsia="宋体" w:cs="宋体"/>
          <w:color w:val="000000"/>
        </w:rPr>
        <w:t>有9名人员</w:t>
      </w:r>
      <w:r>
        <w:rPr>
          <w:rFonts w:hint="eastAsia" w:ascii="宋体" w:hAnsi="宋体" w:eastAsia="宋体" w:cs="宋体"/>
          <w:kern w:val="0"/>
        </w:rPr>
        <w:t>因个人原因离职，公司董事会决定回购注销其已获授但尚未解锁的限制性股票共计</w:t>
      </w:r>
      <w:r>
        <w:rPr>
          <w:rStyle w:val="8"/>
          <w:rFonts w:hint="default"/>
        </w:rPr>
        <w:t>38.15万</w:t>
      </w:r>
      <w:r>
        <w:rPr>
          <w:rFonts w:hint="eastAsia" w:ascii="宋体" w:hAnsi="宋体" w:eastAsia="宋体" w:cs="宋体"/>
        </w:rPr>
        <w:t>股</w:t>
      </w:r>
      <w:r>
        <w:rPr>
          <w:rFonts w:hint="eastAsia" w:ascii="宋体" w:hAnsi="宋体" w:eastAsia="宋体" w:cs="宋体"/>
          <w:kern w:val="0"/>
        </w:rPr>
        <w:t>。</w:t>
      </w:r>
      <w:r>
        <w:rPr>
          <w:rFonts w:hint="eastAsia" w:ascii="宋体" w:hAnsi="宋体" w:eastAsia="宋体" w:cs="宋体"/>
          <w:color w:val="000000"/>
        </w:rPr>
        <w:t>根据</w:t>
      </w:r>
      <w:r>
        <w:rPr>
          <w:rFonts w:hint="eastAsia" w:ascii="宋体" w:hAnsi="宋体" w:eastAsia="宋体" w:cs="宋体"/>
          <w:kern w:val="0"/>
        </w:rPr>
        <w:t>《激励计划草案》</w:t>
      </w:r>
      <w:r>
        <w:rPr>
          <w:rFonts w:hint="eastAsia" w:ascii="宋体" w:hAnsi="宋体" w:eastAsia="宋体" w:cs="宋体"/>
          <w:color w:val="000000"/>
        </w:rPr>
        <w:t>“第十三章”之“二、激励对象个人情况发生变化的处理”之“</w:t>
      </w:r>
      <w:r>
        <w:rPr>
          <w:rFonts w:hint="eastAsia" w:ascii="宋体" w:hAnsi="宋体" w:eastAsia="宋体" w:cs="宋体"/>
          <w:bCs/>
          <w:color w:val="000000"/>
        </w:rPr>
        <w:t>（二）激励对象离职 对象因辞职、公司辞退、公司裁员等而离职且不存在绩效考核不合格、过失、违法违纪等行为的，自情况发生之日，对激励对象已解除限售股票不做处理，已获授但尚未解除限售的限制性股票不得解除限售，由公司以授予价格加上银行同期存款利息进行回购注销。</w:t>
      </w:r>
      <w:r>
        <w:rPr>
          <w:rFonts w:hint="eastAsia" w:ascii="宋体" w:hAnsi="宋体" w:eastAsia="宋体" w:cs="宋体"/>
          <w:color w:val="000000"/>
        </w:rPr>
        <w:t>”的相关规定，上述人员已不具备激励对象资格，应以5.94元/股加上银行同期存款利息的价格回购注销其已获授但未解除限售的全部限制性股票。</w:t>
      </w:r>
      <w:r>
        <w:rPr>
          <w:rFonts w:hint="eastAsia" w:ascii="宋体" w:hAnsi="宋体" w:eastAsia="宋体" w:cs="宋体"/>
        </w:rPr>
        <w:t xml:space="preserve"> </w:t>
      </w:r>
    </w:p>
    <w:p>
      <w:pPr>
        <w:autoSpaceDE w:val="0"/>
        <w:autoSpaceDN w:val="0"/>
        <w:adjustRightInd w:val="0"/>
        <w:spacing w:line="460" w:lineRule="exact"/>
        <w:ind w:firstLine="480" w:firstLineChars="200"/>
        <w:rPr>
          <w:rFonts w:ascii="宋体" w:hAnsi="宋体" w:eastAsia="宋体" w:cs="宋体"/>
          <w:color w:val="000000"/>
        </w:rPr>
      </w:pPr>
      <w:r>
        <w:rPr>
          <w:rFonts w:hint="eastAsia" w:ascii="宋体" w:hAnsi="宋体" w:eastAsia="宋体" w:cs="宋体"/>
          <w:kern w:val="0"/>
        </w:rPr>
        <w:t>公司</w:t>
      </w:r>
      <w:r>
        <w:rPr>
          <w:rFonts w:hint="eastAsia" w:ascii="宋体" w:hAnsi="宋体" w:eastAsia="宋体" w:cs="宋体"/>
          <w:color w:val="000000"/>
        </w:rPr>
        <w:t>将按照限制性股票激励计划的相关规定办理回购注销的相关事宜。</w:t>
      </w:r>
    </w:p>
    <w:p>
      <w:pPr>
        <w:spacing w:line="460" w:lineRule="exact"/>
        <w:ind w:firstLine="480" w:firstLineChars="200"/>
        <w:rPr>
          <w:rFonts w:ascii="宋体" w:hAnsi="宋体" w:eastAsia="宋体" w:cs="宋体"/>
          <w:color w:val="000000"/>
          <w:kern w:val="0"/>
        </w:rPr>
      </w:pPr>
      <w:r>
        <w:rPr>
          <w:rFonts w:hint="eastAsia" w:ascii="宋体" w:hAnsi="宋体" w:eastAsia="宋体" w:cs="宋体"/>
        </w:rPr>
        <w:t>本议案尚</w:t>
      </w:r>
      <w:r>
        <w:rPr>
          <w:rFonts w:hint="eastAsia" w:ascii="宋体" w:hAnsi="宋体" w:eastAsia="宋体" w:cs="宋体"/>
          <w:color w:val="000000"/>
        </w:rPr>
        <w:t>需要提交股东大会审议。</w:t>
      </w:r>
    </w:p>
    <w:p>
      <w:pPr>
        <w:numPr>
          <w:ilvl w:val="0"/>
          <w:numId w:val="1"/>
        </w:numPr>
        <w:spacing w:line="460" w:lineRule="exact"/>
        <w:ind w:firstLine="482" w:firstLineChars="200"/>
        <w:rPr>
          <w:rFonts w:ascii="宋体" w:hAnsi="宋体" w:eastAsia="宋体" w:cs="宋体"/>
          <w:b/>
          <w:bCs/>
        </w:rPr>
      </w:pPr>
      <w:r>
        <w:rPr>
          <w:rFonts w:hint="eastAsia" w:ascii="宋体" w:hAnsi="宋体" w:eastAsia="宋体" w:cs="宋体"/>
          <w:b/>
          <w:bCs/>
        </w:rPr>
        <w:t>会议以赞成票5票，反对票0票，弃权票0票</w:t>
      </w:r>
      <w:r>
        <w:rPr>
          <w:rFonts w:hint="eastAsia" w:ascii="宋体" w:hAnsi="宋体" w:eastAsia="宋体" w:cs="宋体"/>
          <w:b/>
          <w:bCs/>
          <w:kern w:val="0"/>
        </w:rPr>
        <w:t>，</w:t>
      </w:r>
      <w:r>
        <w:rPr>
          <w:rFonts w:hint="eastAsia" w:ascii="宋体" w:hAnsi="宋体" w:eastAsia="宋体" w:cs="宋体"/>
          <w:b/>
          <w:bCs/>
        </w:rPr>
        <w:t>审议通过了《</w:t>
      </w:r>
      <w:r>
        <w:rPr>
          <w:rStyle w:val="8"/>
          <w:rFonts w:hint="default"/>
          <w:b/>
          <w:bCs/>
        </w:rPr>
        <w:t>关于终止实施2017年限制性股票激励计划暨回购注销已授予但尚未解除限售的全部限制性股票的议案</w:t>
      </w:r>
      <w:r>
        <w:rPr>
          <w:rFonts w:hint="eastAsia" w:ascii="宋体" w:hAnsi="宋体" w:eastAsia="宋体" w:cs="宋体"/>
          <w:b/>
          <w:bCs/>
        </w:rPr>
        <w:t>》</w:t>
      </w:r>
    </w:p>
    <w:p>
      <w:pPr>
        <w:spacing w:line="460" w:lineRule="exact"/>
        <w:ind w:firstLine="480" w:firstLineChars="200"/>
        <w:rPr>
          <w:rStyle w:val="8"/>
          <w:rFonts w:hint="default"/>
        </w:rPr>
      </w:pPr>
      <w:r>
        <w:rPr>
          <w:rStyle w:val="8"/>
          <w:rFonts w:hint="default"/>
        </w:rPr>
        <w:t>2018年以来国内外经济形势和国内资本市场环境发生了较大变化，公司股票价格发生了较大的波动，目前公司股票价格与股权激励授予价格出现了一定比例的倒挂，公司认为在此情况下继续推行激励计划将难以达到预期的激励目的和激励效果。为充分落实员工激励，保护公司及广大投资者的合法利益，结合公司未来发展计划，经审慎考虑，同意终止实施2017年限制性股票激励计划并回购421名激励对象(其中首次授予激励对象413名，预留部分授予激励对象8名)已授予但尚未解除限售的全部限制性股票共计2,356.62万股（其中首次</w:t>
      </w:r>
      <w:r>
        <w:rPr>
          <w:rFonts w:hint="eastAsia" w:ascii="宋体" w:hAnsi="宋体" w:eastAsia="宋体" w:cs="宋体"/>
          <w:color w:val="000000"/>
        </w:rPr>
        <w:t>已授予尚未解除限售的限制性股票为2,216.62万股，预留部分已授予尚未解除限售的限制性股票为140万股</w:t>
      </w:r>
      <w:r>
        <w:rPr>
          <w:rStyle w:val="8"/>
          <w:rFonts w:hint="default"/>
        </w:rPr>
        <w:t>）。</w:t>
      </w:r>
    </w:p>
    <w:p>
      <w:pPr>
        <w:spacing w:line="460" w:lineRule="exact"/>
        <w:ind w:firstLine="480" w:firstLineChars="200"/>
        <w:rPr>
          <w:rFonts w:ascii="宋体" w:hAnsi="宋体" w:eastAsia="宋体" w:cs="宋体"/>
          <w:color w:val="000000"/>
        </w:rPr>
      </w:pPr>
      <w:r>
        <w:rPr>
          <w:rFonts w:hint="eastAsia" w:ascii="宋体" w:hAnsi="宋体" w:eastAsia="宋体" w:cs="宋体"/>
          <w:color w:val="000000"/>
        </w:rPr>
        <w:t>公司独立董事对本议案发表了同意的独立意见。</w:t>
      </w:r>
    </w:p>
    <w:p>
      <w:pPr>
        <w:spacing w:line="460" w:lineRule="exact"/>
        <w:ind w:firstLine="480" w:firstLineChars="200"/>
        <w:rPr>
          <w:rFonts w:ascii="宋体" w:hAnsi="宋体" w:eastAsia="宋体" w:cs="宋体"/>
          <w:color w:val="000000"/>
        </w:rPr>
      </w:pPr>
      <w:r>
        <w:rPr>
          <w:rFonts w:hint="eastAsia" w:ascii="宋体" w:hAnsi="宋体" w:eastAsia="宋体" w:cs="宋体"/>
          <w:color w:val="000000"/>
        </w:rPr>
        <w:t>董事陆利华、徐俊、陈密、姚红霞为本次股权激励计划的激励对象，回避了本议案的表决。</w:t>
      </w:r>
    </w:p>
    <w:p>
      <w:pPr>
        <w:spacing w:line="460" w:lineRule="exact"/>
        <w:ind w:firstLine="480" w:firstLineChars="200"/>
        <w:rPr>
          <w:rFonts w:ascii="宋体" w:hAnsi="宋体" w:eastAsia="宋体" w:cs="宋体"/>
          <w:color w:val="000000"/>
        </w:rPr>
      </w:pPr>
      <w:r>
        <w:rPr>
          <w:rFonts w:hint="eastAsia" w:ascii="宋体" w:hAnsi="宋体" w:eastAsia="宋体" w:cs="宋体"/>
        </w:rPr>
        <w:t>本议案尚</w:t>
      </w:r>
      <w:r>
        <w:rPr>
          <w:rFonts w:hint="eastAsia" w:ascii="宋体" w:hAnsi="宋体" w:eastAsia="宋体" w:cs="宋体"/>
          <w:color w:val="000000"/>
        </w:rPr>
        <w:t>需要提交股东大会审议。</w:t>
      </w:r>
    </w:p>
    <w:p>
      <w:pPr>
        <w:spacing w:line="460" w:lineRule="exact"/>
        <w:ind w:firstLine="482" w:firstLineChars="200"/>
        <w:rPr>
          <w:rFonts w:ascii="宋体" w:hAnsi="宋体" w:eastAsia="宋体" w:cs="宋体"/>
          <w:b/>
          <w:bCs/>
          <w:color w:val="000000"/>
        </w:rPr>
      </w:pPr>
      <w:r>
        <w:rPr>
          <w:rFonts w:hint="eastAsia" w:ascii="宋体" w:hAnsi="宋体" w:eastAsia="宋体" w:cs="宋体"/>
          <w:b/>
          <w:bCs/>
        </w:rPr>
        <w:t>三、以赞成票9票，反对票0</w:t>
      </w:r>
      <w:r>
        <w:rPr>
          <w:rFonts w:hint="eastAsia" w:ascii="宋体" w:hAnsi="宋体" w:eastAsia="宋体" w:cs="宋体"/>
          <w:b/>
          <w:bCs/>
          <w:color w:val="000000"/>
        </w:rPr>
        <w:t>票，弃权票0票，审议通过了《关于减少注册资本、修改公司章程并办理工商变更登记的议案》。</w:t>
      </w:r>
    </w:p>
    <w:p>
      <w:pPr>
        <w:numPr>
          <w:ilvl w:val="0"/>
          <w:numId w:val="2"/>
        </w:numPr>
        <w:spacing w:line="460" w:lineRule="exact"/>
        <w:ind w:firstLine="480" w:firstLineChars="200"/>
        <w:rPr>
          <w:rFonts w:ascii="宋体" w:hAnsi="宋体" w:eastAsia="宋体" w:cs="宋体"/>
          <w:color w:val="000000"/>
          <w:kern w:val="0"/>
        </w:rPr>
      </w:pPr>
      <w:r>
        <w:rPr>
          <w:rFonts w:hint="eastAsia" w:ascii="宋体" w:hAnsi="宋体" w:eastAsia="宋体" w:cs="宋体"/>
          <w:color w:val="000000"/>
          <w:kern w:val="0"/>
        </w:rPr>
        <w:t>鉴于公司</w:t>
      </w:r>
      <w:bookmarkStart w:id="0" w:name="_GoBack"/>
      <w:bookmarkEnd w:id="0"/>
      <w:r>
        <w:rPr>
          <w:rFonts w:hint="eastAsia" w:ascii="宋体" w:hAnsi="宋体" w:eastAsia="宋体" w:cs="宋体"/>
          <w:color w:val="000000"/>
          <w:kern w:val="0"/>
        </w:rPr>
        <w:t>回购注销限制性股票以及第一期回购社会公众股实施完毕已注销等原因，公司注册资本由</w:t>
      </w:r>
      <w:r>
        <w:rPr>
          <w:rFonts w:hint="eastAsia" w:ascii="宋体" w:hAnsi="宋体" w:eastAsia="宋体" w:cs="宋体"/>
        </w:rPr>
        <w:t>862,460,685.00</w:t>
      </w:r>
      <w:r>
        <w:rPr>
          <w:rFonts w:hint="eastAsia" w:ascii="宋体" w:hAnsi="宋体" w:eastAsia="宋体" w:cs="宋体"/>
          <w:color w:val="000000"/>
          <w:kern w:val="0"/>
        </w:rPr>
        <w:t>元变更为</w:t>
      </w:r>
      <w:r>
        <w:rPr>
          <w:rFonts w:hint="eastAsia" w:ascii="宋体" w:hAnsi="宋体" w:cs="宋体"/>
        </w:rPr>
        <w:t>805,692,103</w:t>
      </w:r>
      <w:r>
        <w:rPr>
          <w:rFonts w:hint="eastAsia" w:ascii="宋体" w:hAnsi="宋体" w:eastAsia="宋体" w:cs="宋体"/>
        </w:rPr>
        <w:t>.00</w:t>
      </w:r>
      <w:r>
        <w:rPr>
          <w:rFonts w:hint="eastAsia" w:ascii="宋体" w:hAnsi="宋体" w:eastAsia="宋体" w:cs="宋体"/>
          <w:color w:val="000000"/>
          <w:kern w:val="0"/>
        </w:rPr>
        <w:t>元。</w:t>
      </w:r>
    </w:p>
    <w:p>
      <w:pPr>
        <w:numPr>
          <w:ilvl w:val="0"/>
          <w:numId w:val="2"/>
        </w:numPr>
        <w:spacing w:line="460" w:lineRule="exact"/>
        <w:ind w:firstLine="480" w:firstLineChars="200"/>
        <w:rPr>
          <w:rFonts w:ascii="宋体" w:hAnsi="宋体" w:eastAsia="宋体" w:cs="宋体"/>
          <w:color w:val="000000"/>
          <w:kern w:val="0"/>
        </w:rPr>
      </w:pPr>
      <w:r>
        <w:rPr>
          <w:rFonts w:hint="eastAsia" w:ascii="宋体" w:hAnsi="宋体" w:eastAsia="宋体" w:cs="宋体"/>
        </w:rPr>
        <w:t>由于注册资本减少</w:t>
      </w:r>
      <w:r>
        <w:rPr>
          <w:rFonts w:hint="eastAsia" w:ascii="宋体" w:hAnsi="宋体" w:eastAsia="宋体" w:cs="宋体"/>
          <w:color w:val="000000"/>
          <w:kern w:val="0"/>
        </w:rPr>
        <w:t>，《公司章程》将作相应变更，具体如下：</w:t>
      </w:r>
    </w:p>
    <w:tbl>
      <w:tblPr>
        <w:tblStyle w:val="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3"/>
        <w:gridCol w:w="4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3" w:type="dxa"/>
          </w:tcPr>
          <w:p>
            <w:pPr>
              <w:rPr>
                <w:rFonts w:ascii="宋体" w:hAnsi="宋体" w:eastAsia="宋体" w:cs="宋体"/>
                <w:color w:val="000000"/>
                <w:kern w:val="0"/>
              </w:rPr>
            </w:pPr>
            <w:r>
              <w:rPr>
                <w:rFonts w:hint="eastAsia" w:ascii="宋体" w:hAnsi="宋体" w:eastAsia="宋体" w:cs="宋体"/>
                <w:color w:val="000000"/>
                <w:kern w:val="0"/>
              </w:rPr>
              <w:t>原公司章程</w:t>
            </w:r>
          </w:p>
        </w:tc>
        <w:tc>
          <w:tcPr>
            <w:tcW w:w="4643" w:type="dxa"/>
          </w:tcPr>
          <w:p>
            <w:pPr>
              <w:rPr>
                <w:rFonts w:ascii="宋体" w:hAnsi="宋体" w:eastAsia="宋体" w:cs="宋体"/>
                <w:color w:val="000000"/>
                <w:kern w:val="0"/>
              </w:rPr>
            </w:pPr>
            <w:r>
              <w:rPr>
                <w:rFonts w:hint="eastAsia" w:ascii="宋体" w:hAnsi="宋体" w:eastAsia="宋体" w:cs="宋体"/>
                <w:color w:val="000000"/>
                <w:kern w:val="0"/>
              </w:rPr>
              <w:t>修订后章程内容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3" w:type="dxa"/>
          </w:tcPr>
          <w:p>
            <w:pPr>
              <w:rPr>
                <w:rFonts w:ascii="宋体" w:hAnsi="宋体" w:eastAsia="宋体" w:cs="宋体"/>
                <w:color w:val="000000"/>
                <w:kern w:val="0"/>
              </w:rPr>
            </w:pPr>
            <w:r>
              <w:rPr>
                <w:rFonts w:hint="eastAsia" w:ascii="宋体" w:hAnsi="宋体" w:eastAsia="宋体" w:cs="宋体"/>
                <w:color w:val="000000"/>
                <w:kern w:val="0"/>
              </w:rPr>
              <w:t>第六条 公司注册资本为人民币</w:t>
            </w:r>
            <w:r>
              <w:rPr>
                <w:rFonts w:hint="eastAsia" w:ascii="宋体" w:hAnsi="宋体" w:eastAsia="宋体" w:cs="宋体"/>
              </w:rPr>
              <w:t>862,460,685.00</w:t>
            </w:r>
            <w:r>
              <w:rPr>
                <w:rFonts w:hint="eastAsia" w:ascii="宋体" w:hAnsi="宋体" w:eastAsia="宋体" w:cs="宋体"/>
                <w:color w:val="000000"/>
                <w:kern w:val="0"/>
              </w:rPr>
              <w:t>元。</w:t>
            </w:r>
          </w:p>
        </w:tc>
        <w:tc>
          <w:tcPr>
            <w:tcW w:w="4643" w:type="dxa"/>
          </w:tcPr>
          <w:p>
            <w:pPr>
              <w:rPr>
                <w:rFonts w:ascii="宋体" w:hAnsi="宋体" w:eastAsia="宋体" w:cs="宋体"/>
                <w:color w:val="000000"/>
                <w:kern w:val="0"/>
              </w:rPr>
            </w:pPr>
            <w:r>
              <w:rPr>
                <w:rFonts w:hint="eastAsia" w:ascii="宋体" w:hAnsi="宋体" w:eastAsia="宋体" w:cs="宋体"/>
                <w:color w:val="000000"/>
                <w:kern w:val="0"/>
              </w:rPr>
              <w:t>第六条 公司注册资本为人民币</w:t>
            </w:r>
            <w:r>
              <w:rPr>
                <w:rFonts w:hint="eastAsia" w:ascii="宋体" w:hAnsi="宋体" w:cs="宋体"/>
              </w:rPr>
              <w:t>805,692,103</w:t>
            </w:r>
            <w:r>
              <w:rPr>
                <w:rFonts w:hint="eastAsia" w:ascii="宋体" w:hAnsi="宋体" w:eastAsia="宋体" w:cs="宋体"/>
              </w:rPr>
              <w:t>.00</w:t>
            </w:r>
            <w:r>
              <w:rPr>
                <w:rFonts w:hint="eastAsia" w:ascii="宋体" w:hAnsi="宋体" w:eastAsia="宋体" w:cs="宋体"/>
                <w:color w:val="000000"/>
                <w:kern w:val="0"/>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43" w:type="dxa"/>
          </w:tcPr>
          <w:p>
            <w:pPr>
              <w:rPr>
                <w:rFonts w:ascii="宋体" w:hAnsi="宋体" w:eastAsia="宋体" w:cs="宋体"/>
                <w:color w:val="000000"/>
                <w:kern w:val="0"/>
              </w:rPr>
            </w:pPr>
            <w:r>
              <w:rPr>
                <w:rFonts w:hint="eastAsia" w:ascii="宋体" w:hAnsi="宋体" w:eastAsia="宋体" w:cs="宋体"/>
                <w:color w:val="000000"/>
                <w:kern w:val="0"/>
              </w:rPr>
              <w:t>第十九条 公司股份总数为</w:t>
            </w:r>
            <w:r>
              <w:rPr>
                <w:rFonts w:hint="eastAsia" w:ascii="宋体" w:hAnsi="宋体" w:eastAsia="宋体" w:cs="宋体"/>
              </w:rPr>
              <w:t>862,460,685</w:t>
            </w:r>
            <w:r>
              <w:rPr>
                <w:rFonts w:hint="eastAsia" w:ascii="宋体" w:hAnsi="宋体" w:eastAsia="宋体" w:cs="宋体"/>
                <w:color w:val="000000"/>
                <w:kern w:val="0"/>
              </w:rPr>
              <w:t>股，公司的股本结构为：普通股为</w:t>
            </w:r>
            <w:r>
              <w:rPr>
                <w:rFonts w:hint="eastAsia" w:ascii="宋体" w:hAnsi="宋体" w:eastAsia="宋体" w:cs="宋体"/>
              </w:rPr>
              <w:t>862,460,685</w:t>
            </w:r>
            <w:r>
              <w:rPr>
                <w:rFonts w:hint="eastAsia" w:ascii="宋体" w:hAnsi="宋体" w:eastAsia="宋体" w:cs="宋体"/>
                <w:color w:val="000000"/>
                <w:kern w:val="0"/>
              </w:rPr>
              <w:t>股，没有其他种类股。</w:t>
            </w:r>
          </w:p>
        </w:tc>
        <w:tc>
          <w:tcPr>
            <w:tcW w:w="4643" w:type="dxa"/>
          </w:tcPr>
          <w:p>
            <w:pPr>
              <w:rPr>
                <w:rFonts w:ascii="宋体" w:hAnsi="宋体" w:eastAsia="宋体" w:cs="宋体"/>
                <w:color w:val="000000"/>
                <w:kern w:val="0"/>
              </w:rPr>
            </w:pPr>
            <w:r>
              <w:rPr>
                <w:rFonts w:hint="eastAsia" w:ascii="宋体" w:hAnsi="宋体" w:eastAsia="宋体" w:cs="宋体"/>
                <w:color w:val="000000"/>
                <w:kern w:val="0"/>
              </w:rPr>
              <w:t>第十九条 公司股份总数为</w:t>
            </w:r>
            <w:r>
              <w:rPr>
                <w:rFonts w:hint="eastAsia" w:ascii="宋体" w:hAnsi="宋体" w:cs="宋体"/>
              </w:rPr>
              <w:t>805,692,103</w:t>
            </w:r>
            <w:r>
              <w:rPr>
                <w:rFonts w:hint="eastAsia" w:ascii="宋体" w:hAnsi="宋体" w:eastAsia="宋体" w:cs="宋体"/>
                <w:color w:val="000000"/>
                <w:kern w:val="0"/>
              </w:rPr>
              <w:t>股，公司的股本结构为：普通股为</w:t>
            </w:r>
            <w:r>
              <w:rPr>
                <w:rFonts w:hint="eastAsia" w:ascii="宋体" w:hAnsi="宋体" w:cs="宋体"/>
              </w:rPr>
              <w:t>805,692,103</w:t>
            </w:r>
            <w:r>
              <w:rPr>
                <w:rFonts w:hint="eastAsia" w:ascii="宋体" w:hAnsi="宋体" w:eastAsia="宋体" w:cs="宋体"/>
                <w:color w:val="000000"/>
                <w:kern w:val="0"/>
              </w:rPr>
              <w:t>股，没有其他种类股。</w:t>
            </w:r>
          </w:p>
        </w:tc>
      </w:tr>
    </w:tbl>
    <w:p>
      <w:pPr>
        <w:autoSpaceDE w:val="0"/>
        <w:autoSpaceDN w:val="0"/>
        <w:adjustRightInd w:val="0"/>
        <w:spacing w:line="460" w:lineRule="exact"/>
        <w:ind w:firstLine="480" w:firstLineChars="200"/>
        <w:rPr>
          <w:rFonts w:ascii="宋体" w:hAnsi="宋体" w:eastAsia="宋体" w:cs="宋体"/>
          <w:color w:val="000000"/>
        </w:rPr>
      </w:pPr>
      <w:r>
        <w:rPr>
          <w:rFonts w:hint="eastAsia" w:ascii="宋体" w:hAnsi="宋体" w:eastAsia="宋体" w:cs="宋体"/>
          <w:color w:val="000000"/>
          <w:kern w:val="0"/>
        </w:rPr>
        <w:t>根据公司2017年第一次临时股东大会和2018年第一次临时股东大会授权，董事会将及时办理减少注册资本、修订公司章程及工商变更登记等相关事宜。</w:t>
      </w:r>
    </w:p>
    <w:p>
      <w:pPr>
        <w:spacing w:line="460" w:lineRule="exact"/>
        <w:ind w:firstLine="482" w:firstLineChars="200"/>
        <w:rPr>
          <w:rFonts w:ascii="宋体" w:hAnsi="宋体" w:eastAsia="宋体" w:cs="宋体"/>
          <w:b/>
          <w:bCs/>
          <w:kern w:val="0"/>
        </w:rPr>
      </w:pPr>
      <w:r>
        <w:rPr>
          <w:rFonts w:hint="eastAsia" w:ascii="宋体" w:hAnsi="宋体" w:eastAsia="宋体" w:cs="宋体"/>
          <w:b/>
          <w:bCs/>
          <w:kern w:val="0"/>
        </w:rPr>
        <w:t>四、会议以赞成票9票，反对票0票，弃权票0票，审议通过了《关于召开2018年第三次临时股东大会的议案》</w:t>
      </w:r>
    </w:p>
    <w:p>
      <w:pPr>
        <w:autoSpaceDE w:val="0"/>
        <w:autoSpaceDN w:val="0"/>
        <w:adjustRightInd w:val="0"/>
        <w:spacing w:line="460" w:lineRule="exact"/>
        <w:ind w:firstLine="480" w:firstLineChars="200"/>
        <w:rPr>
          <w:rFonts w:ascii="宋体" w:hAnsi="宋体" w:eastAsia="宋体" w:cs="宋体"/>
          <w:kern w:val="0"/>
        </w:rPr>
      </w:pPr>
      <w:r>
        <w:rPr>
          <w:rFonts w:hint="eastAsia" w:ascii="宋体" w:hAnsi="宋体" w:eastAsia="宋体" w:cs="宋体"/>
        </w:rPr>
        <w:t>为审议本次董事会通过的部分议案</w:t>
      </w:r>
      <w:r>
        <w:rPr>
          <w:rFonts w:hint="eastAsia" w:ascii="宋体" w:hAnsi="宋体" w:eastAsia="宋体" w:cs="宋体"/>
          <w:bCs/>
          <w:color w:val="000000"/>
          <w:kern w:val="0"/>
        </w:rPr>
        <w:t>，</w:t>
      </w:r>
      <w:r>
        <w:rPr>
          <w:rFonts w:hint="eastAsia" w:ascii="宋体" w:hAnsi="宋体" w:eastAsia="宋体" w:cs="宋体"/>
          <w:kern w:val="0"/>
        </w:rPr>
        <w:t>同意于2018年11月13日召开公司2018年第三次临时股东大会。</w:t>
      </w:r>
    </w:p>
    <w:p>
      <w:pPr>
        <w:spacing w:line="460" w:lineRule="exact"/>
        <w:ind w:firstLine="480" w:firstLineChars="200"/>
        <w:rPr>
          <w:rFonts w:ascii="宋体" w:hAnsi="宋体" w:eastAsia="宋体" w:cs="宋体"/>
          <w:color w:val="000000"/>
        </w:rPr>
      </w:pPr>
      <w:r>
        <w:rPr>
          <w:rFonts w:hint="eastAsia" w:ascii="宋体" w:hAnsi="宋体" w:eastAsia="宋体" w:cs="宋体"/>
          <w:color w:val="000000"/>
        </w:rPr>
        <w:t>特此公告。</w:t>
      </w:r>
    </w:p>
    <w:p>
      <w:pPr>
        <w:spacing w:line="460" w:lineRule="exact"/>
        <w:ind w:firstLine="480" w:firstLineChars="200"/>
        <w:rPr>
          <w:rFonts w:ascii="宋体" w:hAnsi="宋体" w:eastAsia="宋体" w:cs="宋体"/>
        </w:rPr>
      </w:pPr>
    </w:p>
    <w:p>
      <w:pPr>
        <w:spacing w:line="460" w:lineRule="exact"/>
        <w:jc w:val="right"/>
        <w:rPr>
          <w:rFonts w:ascii="宋体" w:hAnsi="宋体" w:eastAsia="宋体" w:cs="宋体"/>
        </w:rPr>
      </w:pPr>
      <w:r>
        <w:rPr>
          <w:rFonts w:hint="eastAsia" w:ascii="宋体" w:hAnsi="宋体" w:eastAsia="宋体" w:cs="宋体"/>
        </w:rPr>
        <w:t>德华兔宝宝装饰新材股份有限公司</w:t>
      </w:r>
    </w:p>
    <w:p>
      <w:pPr>
        <w:spacing w:line="460" w:lineRule="exact"/>
        <w:ind w:firstLine="6600" w:firstLineChars="2750"/>
        <w:rPr>
          <w:rFonts w:ascii="宋体" w:hAnsi="宋体" w:eastAsia="宋体" w:cs="宋体"/>
        </w:rPr>
      </w:pPr>
      <w:r>
        <w:rPr>
          <w:rFonts w:hint="eastAsia" w:ascii="宋体" w:hAnsi="宋体" w:eastAsia="宋体" w:cs="宋体"/>
        </w:rPr>
        <w:t>董 事 会</w:t>
      </w:r>
    </w:p>
    <w:p>
      <w:pPr>
        <w:spacing w:line="460" w:lineRule="exact"/>
        <w:ind w:firstLine="480" w:firstLineChars="200"/>
        <w:jc w:val="center"/>
        <w:rPr>
          <w:rFonts w:ascii="宋体" w:hAnsi="宋体" w:eastAsia="宋体" w:cs="宋体"/>
        </w:rPr>
      </w:pPr>
      <w:r>
        <w:rPr>
          <w:rFonts w:hint="eastAsia" w:ascii="宋体" w:hAnsi="宋体" w:eastAsia="宋体" w:cs="宋体"/>
        </w:rPr>
        <w:t xml:space="preserve">                                     2018年10月27日</w:t>
      </w:r>
    </w:p>
    <w:p/>
    <w:sectPr>
      <w:pgSz w:w="11906" w:h="16838"/>
      <w:pgMar w:top="1134" w:right="1474" w:bottom="1134" w:left="1474" w:header="851" w:footer="992" w:gutter="0"/>
      <w:cols w:space="0" w:num="1"/>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1B65"/>
    <w:multiLevelType w:val="singleLevel"/>
    <w:tmpl w:val="0ADD1B65"/>
    <w:lvl w:ilvl="0" w:tentative="0">
      <w:start w:val="1"/>
      <w:numFmt w:val="chineseCounting"/>
      <w:suff w:val="nothing"/>
      <w:lvlText w:val="%1、"/>
      <w:lvlJc w:val="left"/>
      <w:rPr>
        <w:rFonts w:hint="eastAsia"/>
      </w:rPr>
    </w:lvl>
  </w:abstractNum>
  <w:abstractNum w:abstractNumId="1">
    <w:nsid w:val="593502A9"/>
    <w:multiLevelType w:val="singleLevel"/>
    <w:tmpl w:val="593502A9"/>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2D1158A"/>
    <w:rsid w:val="003F1E69"/>
    <w:rsid w:val="008C6BB9"/>
    <w:rsid w:val="00BB2859"/>
    <w:rsid w:val="00BF1813"/>
    <w:rsid w:val="00CB3AC7"/>
    <w:rsid w:val="00DA2306"/>
    <w:rsid w:val="00F83723"/>
    <w:rsid w:val="0F9056A8"/>
    <w:rsid w:val="18A10C8E"/>
    <w:rsid w:val="22D1158A"/>
    <w:rsid w:val="27A5358B"/>
    <w:rsid w:val="283449D8"/>
    <w:rsid w:val="2D170645"/>
    <w:rsid w:val="2E9E1BE1"/>
    <w:rsid w:val="33BE72E9"/>
    <w:rsid w:val="3C612990"/>
    <w:rsid w:val="44A45823"/>
    <w:rsid w:val="6D535020"/>
    <w:rsid w:val="79366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24"/>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ind w:firstLine="480" w:firstLineChars="200"/>
    </w:pPr>
    <w:rPr>
      <w:rFonts w:ascii="楷体_GB2312"/>
      <w:color w:val="000000"/>
      <w:kern w:val="0"/>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fontstyle01"/>
    <w:basedOn w:val="5"/>
    <w:qFormat/>
    <w:uiPriority w:val="0"/>
    <w:rPr>
      <w:rFonts w:hint="eastAsia" w:ascii="宋体" w:hAnsi="宋体" w:eastAsia="宋体" w:cs="宋体"/>
      <w:color w:val="000000"/>
      <w:sz w:val="24"/>
      <w:szCs w:val="24"/>
    </w:rPr>
  </w:style>
  <w:style w:type="character" w:customStyle="1" w:styleId="9">
    <w:name w:val="页眉 Char"/>
    <w:basedOn w:val="5"/>
    <w:link w:val="4"/>
    <w:qFormat/>
    <w:uiPriority w:val="0"/>
    <w:rPr>
      <w:rFonts w:eastAsia="楷体_GB2312"/>
      <w:kern w:val="2"/>
      <w:sz w:val="18"/>
      <w:szCs w:val="18"/>
    </w:rPr>
  </w:style>
  <w:style w:type="character" w:customStyle="1" w:styleId="10">
    <w:name w:val="页脚 Char"/>
    <w:basedOn w:val="5"/>
    <w:link w:val="3"/>
    <w:qFormat/>
    <w:uiPriority w:val="0"/>
    <w:rPr>
      <w:rFonts w:eastAsia="楷体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275</Words>
  <Characters>1572</Characters>
  <Lines>13</Lines>
  <Paragraphs>3</Paragraphs>
  <TotalTime>5</TotalTime>
  <ScaleCrop>false</ScaleCrop>
  <LinksUpToDate>false</LinksUpToDate>
  <CharactersWithSpaces>1844</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2018-10-24T08:26:00Z</dcterms:created>
  <dc:creator>白首、不相离</dc:creator>
  <cp:lastModifiedBy>白首、不相离</cp:lastModifiedBy>
  <dcterms:modified xsi:type="dcterms:W3CDTF">2018-10-26T07:00:58Z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