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E1" w:rsidRDefault="00E956E4">
      <w:pPr>
        <w:spacing w:line="340" w:lineRule="exact"/>
        <w:rPr>
          <w:rStyle w:val="da"/>
          <w:rFonts w:ascii="宋体" w:hAnsi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股票代码：</w:t>
      </w:r>
      <w:r>
        <w:rPr>
          <w:rFonts w:ascii="宋体" w:eastAsia="宋体" w:hAnsi="宋体" w:cs="宋体" w:hint="eastAsia"/>
          <w:sz w:val="24"/>
          <w:szCs w:val="24"/>
        </w:rPr>
        <w:t xml:space="preserve">002043   </w:t>
      </w:r>
      <w:r w:rsidR="00DA2747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 w:rsidR="00DA2747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股票简称：兔宝宝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 w:rsidR="00DA2747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A2747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公告编号：</w:t>
      </w:r>
      <w:r>
        <w:rPr>
          <w:rStyle w:val="da"/>
          <w:rFonts w:ascii="宋体" w:hAnsi="宋体" w:hint="eastAsia"/>
          <w:color w:val="000000"/>
          <w:sz w:val="24"/>
        </w:rPr>
        <w:t>2018-</w:t>
      </w:r>
      <w:r>
        <w:rPr>
          <w:rStyle w:val="da"/>
          <w:rFonts w:ascii="宋体" w:hAnsi="宋体" w:hint="eastAsia"/>
          <w:color w:val="000000"/>
          <w:sz w:val="24"/>
        </w:rPr>
        <w:t>61</w:t>
      </w:r>
      <w:r>
        <w:rPr>
          <w:rStyle w:val="da"/>
          <w:rFonts w:ascii="宋体" w:hAnsi="宋体" w:hint="eastAsia"/>
          <w:color w:val="000000"/>
          <w:sz w:val="24"/>
        </w:rPr>
        <w:t xml:space="preserve">  </w:t>
      </w:r>
    </w:p>
    <w:p w:rsidR="001F16E1" w:rsidRDefault="001F16E1" w:rsidP="00DA2747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:rsidR="001F16E1" w:rsidRPr="00DA2747" w:rsidRDefault="00E956E4" w:rsidP="00DA2747">
      <w:pPr>
        <w:spacing w:line="360" w:lineRule="exact"/>
        <w:jc w:val="center"/>
        <w:rPr>
          <w:rFonts w:ascii="黑体" w:eastAsia="黑体" w:hAnsi="黑体" w:cs="Arial"/>
          <w:sz w:val="32"/>
          <w:szCs w:val="32"/>
        </w:rPr>
      </w:pPr>
      <w:r w:rsidRPr="00DA2747">
        <w:rPr>
          <w:rFonts w:ascii="黑体" w:eastAsia="黑体" w:hAnsi="黑体" w:cs="Arial" w:hint="eastAsia"/>
          <w:sz w:val="32"/>
          <w:szCs w:val="32"/>
        </w:rPr>
        <w:t>德华兔宝宝装饰新材股份有限公司</w:t>
      </w:r>
    </w:p>
    <w:p w:rsidR="001F16E1" w:rsidRPr="00DA2747" w:rsidRDefault="00E956E4" w:rsidP="00DA2747">
      <w:pPr>
        <w:spacing w:line="360" w:lineRule="exact"/>
        <w:jc w:val="center"/>
        <w:rPr>
          <w:rFonts w:ascii="黑体" w:eastAsia="黑体" w:hAnsi="黑体" w:cs="Arial" w:hint="eastAsia"/>
          <w:sz w:val="32"/>
          <w:szCs w:val="32"/>
        </w:rPr>
      </w:pPr>
      <w:r w:rsidRPr="00DA2747">
        <w:rPr>
          <w:rFonts w:ascii="黑体" w:eastAsia="黑体" w:hAnsi="黑体" w:cs="Arial" w:hint="eastAsia"/>
          <w:sz w:val="32"/>
          <w:szCs w:val="32"/>
        </w:rPr>
        <w:t>关于收购香港上市公司大自然家居</w:t>
      </w:r>
      <w:r w:rsidRPr="00DA2747">
        <w:rPr>
          <w:rFonts w:ascii="黑体" w:eastAsia="黑体" w:hAnsi="黑体" w:cs="Arial" w:hint="eastAsia"/>
          <w:sz w:val="32"/>
          <w:szCs w:val="32"/>
        </w:rPr>
        <w:t>部分</w:t>
      </w:r>
      <w:r w:rsidRPr="00DA2747">
        <w:rPr>
          <w:rFonts w:ascii="黑体" w:eastAsia="黑体" w:hAnsi="黑体" w:cs="Arial" w:hint="eastAsia"/>
          <w:sz w:val="32"/>
          <w:szCs w:val="32"/>
        </w:rPr>
        <w:t>股权</w:t>
      </w:r>
      <w:r w:rsidRPr="00DA2747">
        <w:rPr>
          <w:rFonts w:ascii="黑体" w:eastAsia="黑体" w:hAnsi="黑体" w:cs="Arial" w:hint="eastAsia"/>
          <w:sz w:val="32"/>
          <w:szCs w:val="32"/>
        </w:rPr>
        <w:t>交割完成</w:t>
      </w:r>
      <w:r w:rsidRPr="00DA2747">
        <w:rPr>
          <w:rFonts w:ascii="黑体" w:eastAsia="黑体" w:hAnsi="黑体" w:cs="Arial" w:hint="eastAsia"/>
          <w:sz w:val="32"/>
          <w:szCs w:val="32"/>
        </w:rPr>
        <w:t>的公告</w:t>
      </w:r>
    </w:p>
    <w:p w:rsidR="00DA2747" w:rsidRDefault="00DA2747" w:rsidP="00DA2747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:rsidR="001F16E1" w:rsidRDefault="00E956E4" w:rsidP="00DA2747">
      <w:pPr>
        <w:spacing w:line="400" w:lineRule="exact"/>
        <w:ind w:firstLineChars="200" w:firstLine="480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本公司及董事会全体成员保证信息披露内容的真实、准确和完整，没有虚假记载、误导性陈述或重大遗漏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:rsidR="00DA2747" w:rsidRDefault="00DA2747" w:rsidP="00DA2747">
      <w:pPr>
        <w:spacing w:line="400" w:lineRule="exact"/>
        <w:rPr>
          <w:rFonts w:ascii="宋体" w:eastAsia="宋体" w:hAnsi="宋体"/>
          <w:bCs/>
          <w:sz w:val="24"/>
          <w:szCs w:val="24"/>
        </w:rPr>
      </w:pPr>
    </w:p>
    <w:p w:rsidR="001F16E1" w:rsidRPr="00DA2747" w:rsidRDefault="00DA2747" w:rsidP="00DA2747">
      <w:pPr>
        <w:spacing w:line="420" w:lineRule="exact"/>
        <w:ind w:left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E956E4" w:rsidRPr="00DA2747">
        <w:rPr>
          <w:rFonts w:ascii="宋体" w:hAnsi="宋体" w:hint="eastAsia"/>
          <w:b/>
          <w:sz w:val="24"/>
        </w:rPr>
        <w:t>交易</w:t>
      </w:r>
      <w:r w:rsidR="00E956E4" w:rsidRPr="00DA2747">
        <w:rPr>
          <w:rFonts w:ascii="宋体" w:hAnsi="宋体" w:hint="eastAsia"/>
          <w:b/>
          <w:sz w:val="24"/>
        </w:rPr>
        <w:t>概述</w:t>
      </w:r>
    </w:p>
    <w:p w:rsidR="001F16E1" w:rsidRDefault="00E956E4" w:rsidP="00DA2747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  <w:r>
        <w:rPr>
          <w:rStyle w:val="fontstyle01"/>
          <w:rFonts w:hint="default"/>
        </w:rPr>
        <w:t>德华兔宝宝装饰新材股份有限公司（以下简称</w:t>
      </w:r>
      <w:r>
        <w:rPr>
          <w:rStyle w:val="fontstyle01"/>
          <w:rFonts w:hint="default"/>
        </w:rPr>
        <w:t>“</w:t>
      </w:r>
      <w:r>
        <w:rPr>
          <w:rStyle w:val="fontstyle01"/>
          <w:rFonts w:hint="default"/>
        </w:rPr>
        <w:t>兔宝宝</w:t>
      </w:r>
      <w:r>
        <w:rPr>
          <w:rStyle w:val="fontstyle01"/>
          <w:rFonts w:hint="default"/>
        </w:rPr>
        <w:t>”</w:t>
      </w:r>
      <w:r>
        <w:rPr>
          <w:rStyle w:val="fontstyle01"/>
          <w:rFonts w:hint="default"/>
        </w:rPr>
        <w:t>或</w:t>
      </w:r>
      <w:r>
        <w:rPr>
          <w:rStyle w:val="fontstyle01"/>
          <w:rFonts w:hint="default"/>
        </w:rPr>
        <w:t>“</w:t>
      </w:r>
      <w:r>
        <w:rPr>
          <w:rStyle w:val="fontstyle01"/>
          <w:rFonts w:hint="default"/>
        </w:rPr>
        <w:t>公司</w:t>
      </w:r>
      <w:r>
        <w:rPr>
          <w:rStyle w:val="fontstyle01"/>
          <w:rFonts w:hint="default"/>
        </w:rPr>
        <w:t>”</w:t>
      </w:r>
      <w:r>
        <w:rPr>
          <w:rStyle w:val="fontstyle01"/>
          <w:rFonts w:hint="default"/>
        </w:rPr>
        <w:t>）</w:t>
      </w:r>
      <w:r>
        <w:rPr>
          <w:rFonts w:ascii="宋体" w:hAnsi="宋体" w:hint="eastAsia"/>
          <w:bCs/>
          <w:sz w:val="24"/>
        </w:rPr>
        <w:t>于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23</w:t>
      </w:r>
      <w:r>
        <w:rPr>
          <w:rFonts w:ascii="宋体" w:hAnsi="宋体" w:hint="eastAsia"/>
          <w:bCs/>
          <w:sz w:val="24"/>
        </w:rPr>
        <w:t>日召开了第六届董事会第十二次会议，审议通过了《关于收购香港上市公司</w:t>
      </w:r>
      <w:r>
        <w:rPr>
          <w:rFonts w:asciiTheme="majorEastAsia" w:eastAsiaTheme="majorEastAsia" w:hAnsiTheme="majorEastAsia" w:hint="eastAsia"/>
          <w:sz w:val="24"/>
          <w:lang w:val="pt-PT"/>
        </w:rPr>
        <w:t>大自然家居</w:t>
      </w:r>
      <w:r>
        <w:rPr>
          <w:rFonts w:asciiTheme="majorEastAsia" w:eastAsiaTheme="majorEastAsia" w:hAnsiTheme="majorEastAsia" w:hint="eastAsia"/>
          <w:sz w:val="24"/>
        </w:rPr>
        <w:t>约</w:t>
      </w:r>
      <w:r>
        <w:rPr>
          <w:rFonts w:asciiTheme="majorEastAsia" w:eastAsiaTheme="majorEastAsia" w:hAnsiTheme="majorEastAsia" w:hint="eastAsia"/>
          <w:sz w:val="24"/>
          <w:lang w:val="pt-PT"/>
        </w:rPr>
        <w:t>18.39</w:t>
      </w:r>
      <w:r>
        <w:rPr>
          <w:rFonts w:ascii="宋体" w:hAnsi="宋体" w:hint="eastAsia"/>
          <w:bCs/>
          <w:sz w:val="24"/>
        </w:rPr>
        <w:t>%</w:t>
      </w:r>
      <w:r>
        <w:rPr>
          <w:rFonts w:ascii="宋体" w:hAnsi="宋体" w:hint="eastAsia"/>
          <w:bCs/>
          <w:sz w:val="24"/>
        </w:rPr>
        <w:t>股权的议案》，公司出资约</w:t>
      </w:r>
      <w:r>
        <w:rPr>
          <w:rStyle w:val="a3"/>
          <w:rFonts w:asciiTheme="majorEastAsia" w:eastAsiaTheme="majorEastAsia" w:hAnsiTheme="majorEastAsia"/>
          <w:sz w:val="24"/>
        </w:rPr>
        <w:t>41,850</w:t>
      </w:r>
      <w:r>
        <w:rPr>
          <w:rStyle w:val="a3"/>
          <w:rFonts w:asciiTheme="majorEastAsia" w:eastAsiaTheme="majorEastAsia" w:hAnsiTheme="majorEastAsia" w:hint="eastAsia"/>
          <w:sz w:val="24"/>
        </w:rPr>
        <w:t>万</w:t>
      </w:r>
      <w:r>
        <w:rPr>
          <w:rFonts w:ascii="宋体" w:hAnsi="宋体" w:hint="eastAsia"/>
          <w:bCs/>
          <w:sz w:val="24"/>
        </w:rPr>
        <w:t>港元</w:t>
      </w:r>
      <w:r>
        <w:rPr>
          <w:rFonts w:ascii="宋体" w:hAnsi="宋体" w:hint="eastAsia"/>
          <w:bCs/>
          <w:sz w:val="24"/>
        </w:rPr>
        <w:t>(</w:t>
      </w:r>
      <w:r>
        <w:rPr>
          <w:rFonts w:ascii="宋体" w:hAnsi="宋体" w:hint="eastAsia"/>
          <w:bCs/>
          <w:sz w:val="24"/>
        </w:rPr>
        <w:t>折合人民币约</w:t>
      </w:r>
      <w:r>
        <w:rPr>
          <w:rFonts w:ascii="宋体" w:hAnsi="宋体"/>
          <w:sz w:val="24"/>
        </w:rPr>
        <w:t>33</w:t>
      </w:r>
      <w:r>
        <w:rPr>
          <w:rStyle w:val="a3"/>
          <w:rFonts w:asciiTheme="majorEastAsia" w:eastAsiaTheme="majorEastAsia" w:hAnsiTheme="majorEastAsia"/>
          <w:sz w:val="24"/>
        </w:rPr>
        <w:t>,</w:t>
      </w:r>
      <w:r>
        <w:rPr>
          <w:rFonts w:ascii="宋体" w:hAnsi="宋体"/>
          <w:sz w:val="24"/>
        </w:rPr>
        <w:t>589</w:t>
      </w:r>
      <w:r>
        <w:rPr>
          <w:rFonts w:ascii="宋体" w:hAnsi="宋体"/>
          <w:sz w:val="24"/>
        </w:rPr>
        <w:t>万</w:t>
      </w:r>
      <w:r>
        <w:rPr>
          <w:rFonts w:ascii="宋体" w:hAnsi="宋体" w:hint="eastAsia"/>
          <w:bCs/>
          <w:sz w:val="24"/>
        </w:rPr>
        <w:t>元</w:t>
      </w:r>
      <w:r>
        <w:rPr>
          <w:rFonts w:ascii="宋体" w:hAnsi="宋体" w:hint="eastAsia"/>
          <w:bCs/>
          <w:sz w:val="24"/>
        </w:rPr>
        <w:t>)</w:t>
      </w:r>
      <w:r>
        <w:rPr>
          <w:rFonts w:ascii="宋体" w:hAnsi="宋体" w:hint="eastAsia"/>
          <w:bCs/>
          <w:sz w:val="24"/>
        </w:rPr>
        <w:t>收购</w:t>
      </w:r>
      <w:r>
        <w:rPr>
          <w:rFonts w:asciiTheme="majorEastAsia" w:eastAsiaTheme="majorEastAsia" w:hAnsiTheme="majorEastAsia"/>
          <w:bCs/>
          <w:sz w:val="24"/>
        </w:rPr>
        <w:t>NORTH HAVEN FLOORING HOLDING CO., LTD</w:t>
      </w:r>
      <w:r>
        <w:rPr>
          <w:rFonts w:asciiTheme="majorEastAsia" w:eastAsiaTheme="majorEastAsia" w:hAnsiTheme="majorEastAsia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持有的</w:t>
      </w:r>
      <w:r>
        <w:rPr>
          <w:rFonts w:asciiTheme="majorEastAsia" w:eastAsiaTheme="majorEastAsia" w:hAnsiTheme="majorEastAsia" w:cs="宋体" w:hint="eastAsia"/>
          <w:bCs/>
          <w:sz w:val="24"/>
          <w:szCs w:val="24"/>
        </w:rPr>
        <w:t>大自然家居</w:t>
      </w:r>
      <w:r>
        <w:rPr>
          <w:rFonts w:asciiTheme="majorEastAsia" w:eastAsiaTheme="majorEastAsia" w:hAnsiTheme="majorEastAsia"/>
          <w:sz w:val="24"/>
        </w:rPr>
        <w:t>269,999,990</w:t>
      </w:r>
      <w:r>
        <w:rPr>
          <w:rFonts w:ascii="宋体" w:hAnsi="宋体" w:hint="eastAsia"/>
          <w:bCs/>
          <w:sz w:val="24"/>
        </w:rPr>
        <w:t>股股票，占其全部已发行股份的约</w:t>
      </w:r>
      <w:r>
        <w:rPr>
          <w:rFonts w:asciiTheme="majorEastAsia" w:eastAsiaTheme="majorEastAsia" w:hAnsiTheme="majorEastAsia" w:hint="eastAsia"/>
          <w:sz w:val="24"/>
        </w:rPr>
        <w:t>18.56</w:t>
      </w:r>
      <w:r>
        <w:rPr>
          <w:rFonts w:ascii="宋体" w:hAnsi="宋体" w:hint="eastAsia"/>
          <w:bCs/>
          <w:sz w:val="24"/>
        </w:rPr>
        <w:t>%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bCs/>
          <w:sz w:val="24"/>
        </w:rPr>
        <w:t>大自然家居总股本近期由于其实施回购注销，总股本由原来的</w:t>
      </w:r>
      <w:r>
        <w:rPr>
          <w:rFonts w:ascii="宋体" w:hAnsi="宋体" w:hint="eastAsia"/>
          <w:bCs/>
          <w:sz w:val="24"/>
        </w:rPr>
        <w:t>14.68</w:t>
      </w:r>
      <w:r>
        <w:rPr>
          <w:rFonts w:ascii="宋体" w:hAnsi="宋体" w:hint="eastAsia"/>
          <w:bCs/>
          <w:sz w:val="24"/>
        </w:rPr>
        <w:t>亿减少为</w:t>
      </w:r>
      <w:r>
        <w:rPr>
          <w:rFonts w:ascii="宋体" w:hAnsi="宋体" w:hint="eastAsia"/>
          <w:bCs/>
          <w:sz w:val="24"/>
        </w:rPr>
        <w:t>14.55</w:t>
      </w:r>
      <w:r>
        <w:rPr>
          <w:rFonts w:ascii="宋体" w:hAnsi="宋体" w:hint="eastAsia"/>
          <w:bCs/>
          <w:sz w:val="24"/>
        </w:rPr>
        <w:t>亿</w:t>
      </w:r>
      <w:r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>。</w:t>
      </w:r>
    </w:p>
    <w:p w:rsidR="001F16E1" w:rsidRDefault="00E956E4" w:rsidP="00DA2747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</w:t>
      </w:r>
      <w:r>
        <w:rPr>
          <w:rFonts w:ascii="宋体" w:hAnsi="宋体" w:hint="eastAsia"/>
          <w:bCs/>
          <w:sz w:val="24"/>
        </w:rPr>
        <w:t>于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23</w:t>
      </w:r>
      <w:r>
        <w:rPr>
          <w:rFonts w:ascii="宋体" w:hAnsi="宋体" w:hint="eastAsia"/>
          <w:bCs/>
          <w:sz w:val="24"/>
        </w:rPr>
        <w:t>日</w:t>
      </w:r>
      <w:r>
        <w:rPr>
          <w:rFonts w:ascii="宋体" w:hAnsi="宋体" w:hint="eastAsia"/>
          <w:bCs/>
          <w:sz w:val="24"/>
        </w:rPr>
        <w:t>与</w:t>
      </w:r>
      <w:r>
        <w:rPr>
          <w:rFonts w:asciiTheme="majorEastAsia" w:eastAsiaTheme="majorEastAsia" w:hAnsiTheme="majorEastAsia"/>
          <w:bCs/>
          <w:sz w:val="24"/>
        </w:rPr>
        <w:t>NORTH HAVEN FLOORING HOLDING CO., LTD</w:t>
      </w:r>
      <w:r>
        <w:rPr>
          <w:rFonts w:asciiTheme="majorEastAsia" w:eastAsiaTheme="majorEastAsia" w:hAnsiTheme="majorEastAsia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签署了购买股份之《买卖协议》。</w:t>
      </w:r>
    </w:p>
    <w:p w:rsidR="001F16E1" w:rsidRDefault="00E956E4" w:rsidP="00DA2747">
      <w:pPr>
        <w:spacing w:line="42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以上具体内容详见公司在指定媒体《证券时报》及巨潮资讯网（</w:t>
      </w:r>
      <w:hyperlink r:id="rId8" w:history="1">
        <w:r w:rsidR="00DA2747" w:rsidRPr="008A44DD">
          <w:rPr>
            <w:rStyle w:val="a7"/>
            <w:rFonts w:ascii="宋体" w:eastAsia="宋体" w:hAnsi="宋体" w:cs="宋体" w:hint="eastAsia"/>
            <w:sz w:val="24"/>
            <w:szCs w:val="24"/>
          </w:rPr>
          <w:t>www.cninfo.com.cn</w:t>
        </w:r>
      </w:hyperlink>
      <w:r>
        <w:rPr>
          <w:rFonts w:ascii="宋体" w:eastAsia="宋体" w:hAnsi="宋体" w:cs="宋体" w:hint="eastAsia"/>
          <w:color w:val="000000"/>
          <w:sz w:val="24"/>
          <w:szCs w:val="24"/>
        </w:rPr>
        <w:t>）披露的《第六届董事会第十二次会议决议公告》、《关于收购香港上市公司大自然家居约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18.39%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股权的公告》（公告编号：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2018-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033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2018-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034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）。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1F16E1" w:rsidRDefault="00DA2747" w:rsidP="00DA2747">
      <w:pPr>
        <w:spacing w:beforeLines="50" w:line="420" w:lineRule="exact"/>
        <w:ind w:left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E956E4">
        <w:rPr>
          <w:rFonts w:ascii="宋体" w:hAnsi="宋体" w:hint="eastAsia"/>
          <w:b/>
          <w:sz w:val="24"/>
        </w:rPr>
        <w:t>交易进展</w:t>
      </w:r>
    </w:p>
    <w:p w:rsidR="001F16E1" w:rsidRDefault="00E956E4" w:rsidP="00DA2747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  <w:r>
        <w:rPr>
          <w:rStyle w:val="fontstyle01"/>
          <w:rFonts w:hint="default"/>
        </w:rPr>
        <w:t>2018</w:t>
      </w:r>
      <w:r>
        <w:rPr>
          <w:rStyle w:val="fontstyle01"/>
          <w:rFonts w:hint="default"/>
        </w:rPr>
        <w:t>年</w:t>
      </w:r>
      <w:r>
        <w:rPr>
          <w:rStyle w:val="fontstyle01"/>
          <w:rFonts w:hint="default"/>
        </w:rPr>
        <w:t>7</w:t>
      </w:r>
      <w:r>
        <w:rPr>
          <w:rStyle w:val="fontstyle01"/>
          <w:rFonts w:hint="default"/>
        </w:rPr>
        <w:t>月</w:t>
      </w:r>
      <w:r>
        <w:rPr>
          <w:rStyle w:val="fontstyle01"/>
          <w:rFonts w:hint="default"/>
        </w:rPr>
        <w:t>18</w:t>
      </w:r>
      <w:r>
        <w:rPr>
          <w:rStyle w:val="fontstyle01"/>
          <w:rFonts w:hint="default"/>
        </w:rPr>
        <w:t>日，根据</w:t>
      </w:r>
      <w:r>
        <w:rPr>
          <w:rStyle w:val="fontstyle01"/>
          <w:rFonts w:hint="default"/>
        </w:rPr>
        <w:t>协议</w:t>
      </w:r>
      <w:r>
        <w:rPr>
          <w:rStyle w:val="fontstyle01"/>
          <w:rFonts w:hint="default"/>
        </w:rPr>
        <w:t>的有关约定，</w:t>
      </w:r>
      <w:r>
        <w:rPr>
          <w:rStyle w:val="fontstyle01"/>
          <w:rFonts w:hint="default"/>
        </w:rPr>
        <w:t>公司</w:t>
      </w:r>
      <w:r>
        <w:rPr>
          <w:rStyle w:val="fontstyle01"/>
          <w:rFonts w:hint="default"/>
        </w:rPr>
        <w:t>履行了交易对价支付等交割程序，完成了本次收购的交割。</w:t>
      </w:r>
      <w:r>
        <w:rPr>
          <w:rStyle w:val="fontstyle01"/>
          <w:rFonts w:hint="default"/>
        </w:rPr>
        <w:t>日前，兔宝宝已</w:t>
      </w:r>
      <w:r>
        <w:rPr>
          <w:rStyle w:val="fontstyle01"/>
          <w:rFonts w:hint="default"/>
        </w:rPr>
        <w:t>持有</w:t>
      </w:r>
      <w:r>
        <w:rPr>
          <w:rStyle w:val="fontstyle01"/>
          <w:rFonts w:hint="default"/>
        </w:rPr>
        <w:t>大自然家居</w:t>
      </w:r>
      <w:r>
        <w:rPr>
          <w:rFonts w:asciiTheme="majorEastAsia" w:eastAsiaTheme="majorEastAsia" w:hAnsiTheme="majorEastAsia"/>
          <w:sz w:val="24"/>
        </w:rPr>
        <w:t>269,999,990</w:t>
      </w:r>
      <w:r>
        <w:rPr>
          <w:rFonts w:ascii="宋体" w:hAnsi="宋体" w:hint="eastAsia"/>
          <w:bCs/>
          <w:sz w:val="24"/>
        </w:rPr>
        <w:t>股股票</w:t>
      </w:r>
      <w:r>
        <w:rPr>
          <w:rStyle w:val="fontstyle01"/>
          <w:rFonts w:hint="default"/>
        </w:rPr>
        <w:t>，</w:t>
      </w:r>
      <w:r>
        <w:rPr>
          <w:rFonts w:ascii="宋体" w:hAnsi="宋体" w:hint="eastAsia"/>
          <w:bCs/>
          <w:sz w:val="24"/>
        </w:rPr>
        <w:t>占其全部已发行股份的约</w:t>
      </w:r>
      <w:r>
        <w:rPr>
          <w:rFonts w:asciiTheme="majorEastAsia" w:eastAsiaTheme="majorEastAsia" w:hAnsiTheme="majorEastAsia" w:hint="eastAsia"/>
          <w:sz w:val="24"/>
        </w:rPr>
        <w:t>18.56</w:t>
      </w:r>
      <w:r>
        <w:rPr>
          <w:rFonts w:ascii="宋体" w:hAnsi="宋体" w:hint="eastAsia"/>
          <w:bCs/>
          <w:sz w:val="24"/>
        </w:rPr>
        <w:t>%</w:t>
      </w:r>
      <w:r>
        <w:rPr>
          <w:rFonts w:ascii="宋体" w:hAnsi="宋体" w:hint="eastAsia"/>
          <w:bCs/>
          <w:sz w:val="24"/>
        </w:rPr>
        <w:t>。</w:t>
      </w:r>
    </w:p>
    <w:p w:rsidR="001F16E1" w:rsidRDefault="00E956E4" w:rsidP="00DA2747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Style w:val="fontstyle01"/>
        </w:rPr>
        <w:t>此次交易完成后，</w:t>
      </w:r>
      <w:r>
        <w:rPr>
          <w:rStyle w:val="fontstyle01"/>
          <w:rFonts w:hint="default"/>
        </w:rPr>
        <w:t>公司将</w:t>
      </w:r>
      <w:r w:rsidR="00DA2747">
        <w:rPr>
          <w:rStyle w:val="fontstyle01"/>
          <w:rFonts w:hint="default"/>
        </w:rPr>
        <w:t>加强</w:t>
      </w:r>
      <w:r>
        <w:rPr>
          <w:rStyle w:val="fontstyle01"/>
          <w:rFonts w:hint="default"/>
        </w:rPr>
        <w:t>与</w:t>
      </w:r>
      <w:r w:rsidR="00DA2747">
        <w:rPr>
          <w:rFonts w:ascii="宋体" w:hAnsi="宋体" w:hint="eastAsia"/>
          <w:bCs/>
          <w:sz w:val="24"/>
        </w:rPr>
        <w:t>大自然家居沟通与交流，</w:t>
      </w:r>
      <w:r>
        <w:rPr>
          <w:rStyle w:val="fontstyle01"/>
          <w:rFonts w:hint="default"/>
        </w:rPr>
        <w:t>在市场</w:t>
      </w:r>
      <w:r w:rsidR="00DA2747">
        <w:rPr>
          <w:rStyle w:val="fontstyle01"/>
          <w:rFonts w:hint="default"/>
        </w:rPr>
        <w:t>、</w:t>
      </w:r>
      <w:r>
        <w:rPr>
          <w:rStyle w:val="fontstyle01"/>
          <w:rFonts w:hint="default"/>
        </w:rPr>
        <w:t>渠</w:t>
      </w:r>
      <w:r>
        <w:rPr>
          <w:rStyle w:val="fontstyle01"/>
          <w:rFonts w:hint="default"/>
        </w:rPr>
        <w:t>道、产品</w:t>
      </w:r>
      <w:r w:rsidR="00DA2747">
        <w:rPr>
          <w:rStyle w:val="fontstyle01"/>
          <w:rFonts w:hint="default"/>
        </w:rPr>
        <w:t>、</w:t>
      </w:r>
      <w:r>
        <w:rPr>
          <w:rStyle w:val="fontstyle01"/>
          <w:rFonts w:hint="default"/>
        </w:rPr>
        <w:t>技术、生产和运营管理</w:t>
      </w:r>
      <w:r>
        <w:rPr>
          <w:rStyle w:val="fontstyle01"/>
          <w:rFonts w:hint="default"/>
        </w:rPr>
        <w:t>等方面优势互补</w:t>
      </w:r>
      <w:r>
        <w:rPr>
          <w:rStyle w:val="fontstyle01"/>
          <w:rFonts w:hint="default"/>
        </w:rPr>
        <w:t>，</w:t>
      </w:r>
      <w:r w:rsidR="008F43A5">
        <w:rPr>
          <w:rFonts w:ascii="宋体" w:hAnsi="宋体" w:hint="eastAsia"/>
          <w:bCs/>
          <w:sz w:val="24"/>
        </w:rPr>
        <w:t>发挥</w:t>
      </w:r>
      <w:r w:rsidR="008F43A5">
        <w:rPr>
          <w:rStyle w:val="fontstyle01"/>
          <w:rFonts w:hint="default"/>
        </w:rPr>
        <w:t>协同效应，</w:t>
      </w:r>
      <w:r>
        <w:rPr>
          <w:rStyle w:val="fontstyle01"/>
          <w:rFonts w:hint="default"/>
        </w:rPr>
        <w:t>进一步扩大公司的市场份额，有效提升经营业绩，给股东带来更好的回报。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1F16E1" w:rsidRDefault="00E956E4" w:rsidP="00DA2747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公司将继续严格按照有关规定及时履行信息披露义务，提请广大投资者注意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投资风险。</w:t>
      </w:r>
      <w:r>
        <w:rPr>
          <w:rFonts w:ascii="宋体" w:eastAsia="宋体" w:hAnsi="宋体" w:cs="宋体"/>
          <w:sz w:val="24"/>
          <w:szCs w:val="24"/>
        </w:rPr>
        <w:t xml:space="preserve"> </w:t>
      </w:r>
      <w:bookmarkStart w:id="0" w:name="_GoBack"/>
      <w:bookmarkEnd w:id="0"/>
    </w:p>
    <w:p w:rsidR="001F16E1" w:rsidRDefault="001F16E1">
      <w:pPr>
        <w:spacing w:line="400" w:lineRule="exact"/>
        <w:ind w:firstLineChars="1950" w:firstLine="4680"/>
        <w:rPr>
          <w:rFonts w:ascii="宋体" w:eastAsia="宋体" w:hAnsi="宋体"/>
          <w:bCs/>
          <w:sz w:val="24"/>
          <w:szCs w:val="24"/>
        </w:rPr>
      </w:pPr>
    </w:p>
    <w:p w:rsidR="001F16E1" w:rsidRDefault="00E956E4" w:rsidP="008F43A5">
      <w:pPr>
        <w:spacing w:line="400" w:lineRule="exact"/>
        <w:ind w:firstLineChars="2150" w:firstLine="51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德华兔宝宝装饰新材股份有限公司</w:t>
      </w:r>
    </w:p>
    <w:p w:rsidR="001F16E1" w:rsidRDefault="00E956E4" w:rsidP="008F43A5">
      <w:pPr>
        <w:spacing w:line="400" w:lineRule="exact"/>
        <w:ind w:firstLineChars="2650" w:firstLine="63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董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事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会</w:t>
      </w:r>
    </w:p>
    <w:p w:rsidR="001F16E1" w:rsidRDefault="00E956E4" w:rsidP="008F43A5">
      <w:pPr>
        <w:spacing w:line="400" w:lineRule="exact"/>
        <w:ind w:firstLineChars="2450" w:firstLine="5880"/>
        <w:rPr>
          <w:rFonts w:ascii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  <w:szCs w:val="24"/>
        </w:rPr>
        <w:t>2018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>
        <w:rPr>
          <w:rFonts w:ascii="宋体" w:eastAsia="宋体" w:hAnsi="宋体" w:hint="eastAsia"/>
          <w:bCs/>
          <w:sz w:val="24"/>
          <w:szCs w:val="24"/>
        </w:rPr>
        <w:t>7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4"/>
          <w:szCs w:val="24"/>
        </w:rPr>
        <w:t>24</w:t>
      </w:r>
      <w:r>
        <w:rPr>
          <w:rFonts w:ascii="宋体" w:eastAsia="宋体" w:hAnsi="宋体" w:hint="eastAsia"/>
          <w:bCs/>
          <w:sz w:val="24"/>
          <w:szCs w:val="24"/>
        </w:rPr>
        <w:t>日</w:t>
      </w:r>
    </w:p>
    <w:sectPr w:rsidR="001F16E1" w:rsidSect="00DA2747">
      <w:pgSz w:w="11906" w:h="16838"/>
      <w:pgMar w:top="1021" w:right="1304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E4" w:rsidRDefault="00E956E4" w:rsidP="00DA2747">
      <w:r>
        <w:separator/>
      </w:r>
    </w:p>
  </w:endnote>
  <w:endnote w:type="continuationSeparator" w:id="0">
    <w:p w:rsidR="00E956E4" w:rsidRDefault="00E956E4" w:rsidP="00DA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E4" w:rsidRDefault="00E956E4" w:rsidP="00DA2747">
      <w:r>
        <w:separator/>
      </w:r>
    </w:p>
  </w:footnote>
  <w:footnote w:type="continuationSeparator" w:id="0">
    <w:p w:rsidR="00E956E4" w:rsidRDefault="00E956E4" w:rsidP="00DA2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13B"/>
    <w:multiLevelType w:val="hybridMultilevel"/>
    <w:tmpl w:val="F9E0BF22"/>
    <w:lvl w:ilvl="0" w:tplc="13EE152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60BDF477"/>
    <w:multiLevelType w:val="singleLevel"/>
    <w:tmpl w:val="60BDF4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6B40EB"/>
    <w:rsid w:val="001F16E1"/>
    <w:rsid w:val="008F43A5"/>
    <w:rsid w:val="00DA2747"/>
    <w:rsid w:val="00E956E4"/>
    <w:rsid w:val="016B40EB"/>
    <w:rsid w:val="0443377C"/>
    <w:rsid w:val="23D16662"/>
    <w:rsid w:val="33483536"/>
    <w:rsid w:val="675579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6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1F16E1"/>
    <w:rPr>
      <w:rFonts w:ascii="Times New Roman" w:hAnsi="Times New Roman"/>
      <w:sz w:val="16"/>
    </w:rPr>
  </w:style>
  <w:style w:type="character" w:customStyle="1" w:styleId="da">
    <w:name w:val="da"/>
    <w:basedOn w:val="a0"/>
    <w:qFormat/>
    <w:rsid w:val="001F16E1"/>
  </w:style>
  <w:style w:type="character" w:customStyle="1" w:styleId="fontstyle01">
    <w:name w:val="fontstyle01"/>
    <w:basedOn w:val="a0"/>
    <w:rsid w:val="001F16E1"/>
    <w:rPr>
      <w:rFonts w:ascii="宋体" w:eastAsia="宋体" w:hAnsi="宋体" w:cs="宋体" w:hint="eastAsia"/>
      <w:color w:val="000000"/>
      <w:sz w:val="24"/>
      <w:szCs w:val="24"/>
    </w:rPr>
  </w:style>
  <w:style w:type="paragraph" w:styleId="a4">
    <w:name w:val="header"/>
    <w:basedOn w:val="a"/>
    <w:link w:val="Char"/>
    <w:rsid w:val="00DA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27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27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DA2747"/>
    <w:pPr>
      <w:ind w:firstLineChars="200" w:firstLine="420"/>
    </w:pPr>
  </w:style>
  <w:style w:type="character" w:styleId="a7">
    <w:name w:val="Hyperlink"/>
    <w:basedOn w:val="a0"/>
    <w:rsid w:val="00DA27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白首、不相离</dc:creator>
  <cp:lastModifiedBy>Administrator</cp:lastModifiedBy>
  <cp:revision>2</cp:revision>
  <dcterms:created xsi:type="dcterms:W3CDTF">2018-07-23T06:46:00Z</dcterms:created>
  <dcterms:modified xsi:type="dcterms:W3CDTF">2018-07-23T07:46:00Z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